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D3D" w:rsidRPr="00A17637" w:rsidRDefault="002B6D3D" w:rsidP="00BA39EA">
      <w:pPr>
        <w:widowControl w:val="0"/>
        <w:autoSpaceDE w:val="0"/>
        <w:autoSpaceDN w:val="0"/>
        <w:adjustRightInd w:val="0"/>
      </w:pPr>
      <w:bookmarkStart w:id="0" w:name="_GoBack"/>
      <w:bookmarkEnd w:id="0"/>
      <w:r w:rsidRPr="00A17637">
        <w:t>L’AREA-09 di Ingegneria In</w:t>
      </w:r>
      <w:r>
        <w:t xml:space="preserve">dustriale e dell’Informazione, </w:t>
      </w:r>
      <w:r w:rsidRPr="00A17637">
        <w:t>composta allo stato da 42 SSD comprendenti 5318 strutturati di cui</w:t>
      </w:r>
      <w:r>
        <w:t xml:space="preserve"> </w:t>
      </w:r>
      <w:r w:rsidRPr="00A17637">
        <w:t xml:space="preserve">1410 professori di prima fascia, 2067 di seconda e </w:t>
      </w:r>
      <w:r>
        <w:t>1227 Ricercatori e 614</w:t>
      </w:r>
      <w:r w:rsidRPr="00A17637">
        <w:t xml:space="preserve"> </w:t>
      </w:r>
      <w:r>
        <w:t>Ricercatori a tempo determinato, è fortemente convinta</w:t>
      </w:r>
      <w:r w:rsidR="00BA39EA">
        <w:t xml:space="preserve"> </w:t>
      </w:r>
      <w:r w:rsidRPr="00A17637">
        <w:t>della valenza delle comunità scientifiche che, per la loro stessa natura, costituiscono il punto di sintesi delle sensibilità di tutti gli attori che partecipano quotidianamente da protagonisti alla vita accademica, sperimentandone tutti gli aspetti connessi con ruoli diversi e in atenei diversi</w:t>
      </w:r>
      <w:r w:rsidR="00BA39EA">
        <w:t xml:space="preserve"> e </w:t>
      </w:r>
      <w:r w:rsidRPr="00A17637">
        <w:t>di poter e voler essere un valido sostegno all’attività degli organi di governo dell’Università.</w:t>
      </w:r>
    </w:p>
    <w:p w:rsidR="002B6D3D" w:rsidRDefault="002B6D3D" w:rsidP="002B6D3D">
      <w:pPr>
        <w:widowControl w:val="0"/>
        <w:autoSpaceDE w:val="0"/>
        <w:autoSpaceDN w:val="0"/>
        <w:adjustRightInd w:val="0"/>
      </w:pPr>
    </w:p>
    <w:p w:rsidR="002B6D3D" w:rsidRDefault="002B6D3D" w:rsidP="002B6D3D">
      <w:pPr>
        <w:widowControl w:val="0"/>
        <w:autoSpaceDE w:val="0"/>
        <w:autoSpaceDN w:val="0"/>
        <w:adjustRightInd w:val="0"/>
      </w:pPr>
      <w:r w:rsidRPr="00D954E1">
        <w:t xml:space="preserve">Onde rendere più efficace la comunicazione con la base accademica dei docenti e ricercatori, l’AREA 09 </w:t>
      </w:r>
      <w:r w:rsidRPr="00A01972">
        <w:t>si è</w:t>
      </w:r>
      <w:r>
        <w:t xml:space="preserve"> </w:t>
      </w:r>
      <w:r w:rsidRPr="00A01972">
        <w:t>organizzata</w:t>
      </w:r>
      <w:r>
        <w:t>, sin dalle ultime elezioni CUN,</w:t>
      </w:r>
      <w:r w:rsidRPr="00A01972">
        <w:t xml:space="preserve"> con una struttura di coordinamento a livello di macrosettori concorsuali. </w:t>
      </w:r>
    </w:p>
    <w:p w:rsidR="002B6D3D" w:rsidRPr="00694965" w:rsidRDefault="002B6D3D" w:rsidP="002B6D3D">
      <w:pPr>
        <w:widowControl w:val="0"/>
        <w:autoSpaceDE w:val="0"/>
        <w:autoSpaceDN w:val="0"/>
        <w:adjustRightInd w:val="0"/>
      </w:pPr>
      <w:r>
        <w:t>T</w:t>
      </w:r>
      <w:r w:rsidRPr="008E1F8C">
        <w:t>ale tipo di organizzazione rappresenta una delle prime occasioni in cui i macrosettori, strutture decise a suo tempo dal CUN, sono risultati degli utili strumenti di aggregazione dei settori scientifici (SSD).</w:t>
      </w:r>
    </w:p>
    <w:p w:rsidR="002B6D3D" w:rsidRDefault="002B6D3D" w:rsidP="002B6D3D">
      <w:pPr>
        <w:widowControl w:val="0"/>
        <w:autoSpaceDE w:val="0"/>
        <w:autoSpaceDN w:val="0"/>
        <w:adjustRightInd w:val="0"/>
      </w:pPr>
    </w:p>
    <w:p w:rsidR="002B6D3D" w:rsidRPr="00A17637" w:rsidRDefault="002B6D3D" w:rsidP="002B6D3D">
      <w:pPr>
        <w:widowControl w:val="0"/>
        <w:autoSpaceDE w:val="0"/>
        <w:autoSpaceDN w:val="0"/>
        <w:adjustRightInd w:val="0"/>
      </w:pPr>
      <w:r w:rsidRPr="00A17637">
        <w:t>Un’organizzazione dei ricercatori in macrosettori quale quella adottata, serve anche a dare un senso ai vari SSD ed è utilissima, ad esempio, per la revisione delle declaratorie</w:t>
      </w:r>
      <w:r>
        <w:t xml:space="preserve"> (possiamo, vogliamo e </w:t>
      </w:r>
      <w:r w:rsidRPr="00A17637">
        <w:t>dobbiamo dare un contributo alla ridefinizione degli ordinamenti didattici delle varie classi di laurea), per favorire migliori forme di coordinamento, per supportare validamente le varie iniziative, spesso fra loro autonome, del MIUR, CUN, ANVUR e delle strutture nazionali della ricerca esterne al mondo accademico.</w:t>
      </w:r>
    </w:p>
    <w:p w:rsidR="00566FF1" w:rsidRDefault="00566FF1"/>
    <w:p w:rsidR="006B28F4" w:rsidRDefault="004B3DB3" w:rsidP="00A01CCF">
      <w:pPr>
        <w:jc w:val="both"/>
        <w:rPr>
          <w:rFonts w:asciiTheme="majorHAnsi" w:hAnsiTheme="majorHAnsi" w:cstheme="majorHAnsi"/>
        </w:rPr>
      </w:pPr>
      <w:r>
        <w:rPr>
          <w:rFonts w:asciiTheme="majorHAnsi" w:hAnsiTheme="majorHAnsi" w:cstheme="majorHAnsi"/>
        </w:rPr>
        <w:t>Si fa osservare che n</w:t>
      </w:r>
      <w:r w:rsidR="00407C44" w:rsidRPr="006B28F4">
        <w:rPr>
          <w:rFonts w:asciiTheme="majorHAnsi" w:hAnsiTheme="majorHAnsi" w:cstheme="majorHAnsi"/>
        </w:rPr>
        <w:t>el</w:t>
      </w:r>
      <w:r w:rsidR="00F344E6" w:rsidRPr="006B28F4">
        <w:rPr>
          <w:rFonts w:asciiTheme="majorHAnsi" w:hAnsiTheme="majorHAnsi" w:cstheme="majorHAnsi"/>
        </w:rPr>
        <w:t xml:space="preserve"> 2015 l’Italia era l’ottava nazione al mondo per numero di articoli scientifici e la sesta per numero di citazioni ricevute</w:t>
      </w:r>
      <w:r w:rsidR="00407C44" w:rsidRPr="006B28F4">
        <w:rPr>
          <w:rFonts w:asciiTheme="majorHAnsi" w:hAnsiTheme="majorHAnsi" w:cstheme="majorHAnsi"/>
        </w:rPr>
        <w:t>,</w:t>
      </w:r>
      <w:r w:rsidR="00A01CCF" w:rsidRPr="006B28F4">
        <w:rPr>
          <w:rFonts w:asciiTheme="majorHAnsi" w:hAnsiTheme="majorHAnsi" w:cstheme="majorHAnsi"/>
        </w:rPr>
        <w:t xml:space="preserve"> mentre</w:t>
      </w:r>
      <w:r w:rsidR="00407C44" w:rsidRPr="006B28F4">
        <w:rPr>
          <w:rFonts w:asciiTheme="majorHAnsi" w:hAnsiTheme="majorHAnsi" w:cstheme="majorHAnsi"/>
        </w:rPr>
        <w:t xml:space="preserve"> era la penultima nazione OCSE come spesa in rapporto al PIL</w:t>
      </w:r>
      <w:r w:rsidR="00F344E6" w:rsidRPr="006B28F4">
        <w:rPr>
          <w:rFonts w:asciiTheme="majorHAnsi" w:hAnsiTheme="majorHAnsi" w:cstheme="majorHAnsi"/>
        </w:rPr>
        <w:t xml:space="preserve">. </w:t>
      </w:r>
      <w:r w:rsidR="00407C44" w:rsidRPr="006B28F4">
        <w:rPr>
          <w:rFonts w:asciiTheme="majorHAnsi" w:hAnsiTheme="majorHAnsi" w:cstheme="majorHAnsi"/>
        </w:rPr>
        <w:t>Tali dati</w:t>
      </w:r>
      <w:r w:rsidR="006B28F4" w:rsidRPr="006B28F4">
        <w:rPr>
          <w:rFonts w:asciiTheme="majorHAnsi" w:hAnsiTheme="majorHAnsi" w:cstheme="majorHAnsi"/>
        </w:rPr>
        <w:t>, facilmente reperibili nelle statistiche internazionali, sono</w:t>
      </w:r>
      <w:r w:rsidR="00407C44" w:rsidRPr="006B28F4">
        <w:rPr>
          <w:rFonts w:asciiTheme="majorHAnsi" w:hAnsiTheme="majorHAnsi" w:cstheme="majorHAnsi"/>
        </w:rPr>
        <w:t xml:space="preserve"> noti al Governo, come si evince anche da documenti del Ministero dello Sviluppo Economico (Invest in Italy), e dimostrano che </w:t>
      </w:r>
      <w:r w:rsidR="00517840">
        <w:rPr>
          <w:rFonts w:asciiTheme="majorHAnsi" w:hAnsiTheme="majorHAnsi" w:cstheme="majorHAnsi"/>
        </w:rPr>
        <w:t>l’Università</w:t>
      </w:r>
      <w:r w:rsidR="00A01CCF" w:rsidRPr="006B28F4">
        <w:rPr>
          <w:rFonts w:asciiTheme="majorHAnsi" w:hAnsiTheme="majorHAnsi" w:cstheme="majorHAnsi"/>
        </w:rPr>
        <w:t xml:space="preserve">, </w:t>
      </w:r>
      <w:r w:rsidR="00F344E6" w:rsidRPr="006B28F4">
        <w:rPr>
          <w:rFonts w:asciiTheme="majorHAnsi" w:hAnsiTheme="majorHAnsi" w:cstheme="majorHAnsi"/>
        </w:rPr>
        <w:t>istituzione</w:t>
      </w:r>
      <w:r w:rsidR="00A01CCF" w:rsidRPr="006B28F4">
        <w:rPr>
          <w:rFonts w:asciiTheme="majorHAnsi" w:hAnsiTheme="majorHAnsi" w:cstheme="majorHAnsi"/>
        </w:rPr>
        <w:t xml:space="preserve"> strategica per il futuro dei giovani e della nazione,</w:t>
      </w:r>
      <w:r w:rsidR="00F344E6" w:rsidRPr="006B28F4">
        <w:rPr>
          <w:rFonts w:asciiTheme="majorHAnsi" w:hAnsiTheme="majorHAnsi" w:cstheme="majorHAnsi"/>
        </w:rPr>
        <w:t xml:space="preserve"> continua a conseguire risultati internazionalmente riconosciuti</w:t>
      </w:r>
      <w:r w:rsidR="00407C44" w:rsidRPr="006B28F4">
        <w:rPr>
          <w:rFonts w:asciiTheme="majorHAnsi" w:hAnsiTheme="majorHAnsi" w:cstheme="majorHAnsi"/>
        </w:rPr>
        <w:t xml:space="preserve"> malgrado un indiscutibile sottofinanziamento</w:t>
      </w:r>
      <w:r w:rsidR="00F344E6" w:rsidRPr="006B28F4">
        <w:rPr>
          <w:rFonts w:asciiTheme="majorHAnsi" w:hAnsiTheme="majorHAnsi" w:cstheme="majorHAnsi"/>
        </w:rPr>
        <w:t xml:space="preserve">. </w:t>
      </w:r>
    </w:p>
    <w:p w:rsidR="007E7DE1" w:rsidRPr="006B28F4" w:rsidRDefault="007E7DE1" w:rsidP="00A01CCF">
      <w:pPr>
        <w:jc w:val="both"/>
        <w:rPr>
          <w:rFonts w:asciiTheme="majorHAnsi" w:hAnsiTheme="majorHAnsi" w:cstheme="majorHAnsi"/>
        </w:rPr>
      </w:pPr>
    </w:p>
    <w:p w:rsidR="00A01CCF" w:rsidRDefault="00F344E6" w:rsidP="00A01CCF">
      <w:pPr>
        <w:jc w:val="both"/>
        <w:rPr>
          <w:rFonts w:asciiTheme="majorHAnsi" w:hAnsiTheme="majorHAnsi" w:cstheme="majorHAnsi"/>
        </w:rPr>
      </w:pPr>
      <w:r w:rsidRPr="006B28F4">
        <w:rPr>
          <w:rFonts w:asciiTheme="majorHAnsi" w:hAnsiTheme="majorHAnsi" w:cstheme="majorHAnsi"/>
        </w:rPr>
        <w:t xml:space="preserve">L’Area 09 vuole </w:t>
      </w:r>
      <w:r w:rsidR="00407C44" w:rsidRPr="006B28F4">
        <w:rPr>
          <w:rFonts w:asciiTheme="majorHAnsi" w:hAnsiTheme="majorHAnsi" w:cstheme="majorHAnsi"/>
        </w:rPr>
        <w:t xml:space="preserve">quindi </w:t>
      </w:r>
      <w:r w:rsidRPr="006B28F4">
        <w:rPr>
          <w:rFonts w:asciiTheme="majorHAnsi" w:hAnsiTheme="majorHAnsi" w:cstheme="majorHAnsi"/>
        </w:rPr>
        <w:t>esprimere la sua preoccupazione per i forti danni che</w:t>
      </w:r>
      <w:r w:rsidR="00407C44" w:rsidRPr="006B28F4">
        <w:rPr>
          <w:rFonts w:asciiTheme="majorHAnsi" w:hAnsiTheme="majorHAnsi" w:cstheme="majorHAnsi"/>
        </w:rPr>
        <w:t xml:space="preserve"> ulteriori</w:t>
      </w:r>
      <w:r w:rsidRPr="006B28F4">
        <w:rPr>
          <w:rFonts w:asciiTheme="majorHAnsi" w:hAnsiTheme="majorHAnsi" w:cstheme="majorHAnsi"/>
        </w:rPr>
        <w:t xml:space="preserve"> iniziative</w:t>
      </w:r>
      <w:r w:rsidR="00407C44" w:rsidRPr="006B28F4">
        <w:rPr>
          <w:rFonts w:asciiTheme="majorHAnsi" w:hAnsiTheme="majorHAnsi" w:cstheme="majorHAnsi"/>
        </w:rPr>
        <w:t xml:space="preserve"> a scapito dell’istituzione universitaria</w:t>
      </w:r>
      <w:r w:rsidR="00A01CCF" w:rsidRPr="006B28F4">
        <w:rPr>
          <w:rFonts w:asciiTheme="majorHAnsi" w:hAnsiTheme="majorHAnsi" w:cstheme="majorHAnsi"/>
        </w:rPr>
        <w:t xml:space="preserve"> </w:t>
      </w:r>
      <w:r w:rsidR="00407C44" w:rsidRPr="006B28F4">
        <w:rPr>
          <w:rFonts w:asciiTheme="majorHAnsi" w:hAnsiTheme="majorHAnsi" w:cstheme="majorHAnsi"/>
        </w:rPr>
        <w:t>possono produrre, in particolare quella descritta</w:t>
      </w:r>
      <w:r w:rsidRPr="006B28F4">
        <w:rPr>
          <w:rFonts w:asciiTheme="majorHAnsi" w:hAnsiTheme="majorHAnsi" w:cstheme="majorHAnsi"/>
        </w:rPr>
        <w:t xml:space="preserve"> nel testo del DPCM “Cattedre Natta”</w:t>
      </w:r>
      <w:r w:rsidR="00407C44" w:rsidRPr="006B28F4">
        <w:rPr>
          <w:rFonts w:asciiTheme="majorHAnsi" w:hAnsiTheme="majorHAnsi" w:cstheme="majorHAnsi"/>
        </w:rPr>
        <w:t>, recentemente sottoposto al parere del Consiglio di Stato</w:t>
      </w:r>
      <w:r w:rsidR="00517840">
        <w:rPr>
          <w:rFonts w:asciiTheme="majorHAnsi" w:hAnsiTheme="majorHAnsi" w:cstheme="majorHAnsi"/>
        </w:rPr>
        <w:t xml:space="preserve"> e disponibile solo in bozze ufficiose diffuse dai mass media</w:t>
      </w:r>
      <w:r w:rsidRPr="006B28F4">
        <w:rPr>
          <w:rFonts w:asciiTheme="majorHAnsi" w:hAnsiTheme="majorHAnsi" w:cstheme="majorHAnsi"/>
        </w:rPr>
        <w:t xml:space="preserve">. </w:t>
      </w:r>
      <w:r w:rsidR="00517840">
        <w:rPr>
          <w:rFonts w:asciiTheme="majorHAnsi" w:hAnsiTheme="majorHAnsi" w:cstheme="majorHAnsi"/>
        </w:rPr>
        <w:t>Per i motivi indicati più</w:t>
      </w:r>
      <w:r w:rsidR="00A01CCF" w:rsidRPr="006B28F4">
        <w:rPr>
          <w:rFonts w:asciiTheme="majorHAnsi" w:hAnsiTheme="majorHAnsi" w:cstheme="majorHAnsi"/>
        </w:rPr>
        <w:t xml:space="preserve"> in dettaglio qui di seguito, </w:t>
      </w:r>
      <w:r w:rsidR="00914552">
        <w:rPr>
          <w:rFonts w:asciiTheme="majorHAnsi" w:hAnsiTheme="majorHAnsi" w:cstheme="majorHAnsi"/>
        </w:rPr>
        <w:t xml:space="preserve">assumendo che le notizie circolate corrispondano a quanto effettivamente previsto dal provvedimento, </w:t>
      </w:r>
      <w:r w:rsidR="00A01CCF" w:rsidRPr="006B28F4">
        <w:rPr>
          <w:rFonts w:asciiTheme="majorHAnsi" w:hAnsiTheme="majorHAnsi" w:cstheme="majorHAnsi"/>
        </w:rPr>
        <w:t xml:space="preserve">chiediamo che tale decreto sia </w:t>
      </w:r>
      <w:r w:rsidR="00914552">
        <w:rPr>
          <w:rFonts w:asciiTheme="majorHAnsi" w:hAnsiTheme="majorHAnsi" w:cstheme="majorHAnsi"/>
        </w:rPr>
        <w:t xml:space="preserve">sostanzialmente </w:t>
      </w:r>
      <w:r w:rsidR="00A01CCF" w:rsidRPr="006B28F4">
        <w:rPr>
          <w:rFonts w:asciiTheme="majorHAnsi" w:hAnsiTheme="majorHAnsi" w:cstheme="majorHAnsi"/>
        </w:rPr>
        <w:t>modificato</w:t>
      </w:r>
      <w:r w:rsidR="0005441B">
        <w:rPr>
          <w:rFonts w:asciiTheme="majorHAnsi" w:hAnsiTheme="majorHAnsi" w:cstheme="majorHAnsi"/>
        </w:rPr>
        <w:t>,</w:t>
      </w:r>
      <w:r w:rsidR="00A01CCF" w:rsidRPr="006B28F4">
        <w:rPr>
          <w:rFonts w:asciiTheme="majorHAnsi" w:hAnsiTheme="majorHAnsi" w:cstheme="majorHAnsi"/>
        </w:rPr>
        <w:t xml:space="preserve"> </w:t>
      </w:r>
      <w:r w:rsidR="0005441B">
        <w:rPr>
          <w:rFonts w:asciiTheme="majorHAnsi" w:hAnsiTheme="majorHAnsi" w:cstheme="majorHAnsi"/>
        </w:rPr>
        <w:t>in quanto riteniamo che l</w:t>
      </w:r>
      <w:r w:rsidR="0005441B" w:rsidRPr="0005441B">
        <w:rPr>
          <w:rFonts w:asciiTheme="majorHAnsi" w:hAnsiTheme="majorHAnsi" w:cstheme="majorHAnsi"/>
        </w:rPr>
        <w:t xml:space="preserve">e "cattedre Natta" </w:t>
      </w:r>
      <w:r w:rsidR="0005441B">
        <w:rPr>
          <w:rFonts w:asciiTheme="majorHAnsi" w:hAnsiTheme="majorHAnsi" w:cstheme="majorHAnsi"/>
        </w:rPr>
        <w:t>siano</w:t>
      </w:r>
      <w:r w:rsidR="0005441B" w:rsidRPr="0005441B">
        <w:rPr>
          <w:rFonts w:asciiTheme="majorHAnsi" w:hAnsiTheme="majorHAnsi" w:cstheme="majorHAnsi"/>
        </w:rPr>
        <w:t xml:space="preserve"> una risposta quantitativamente e qualitativamente del tutto inadeguata all'ormai cronico sottofinanziamento dell'università italiana</w:t>
      </w:r>
      <w:r w:rsidR="0005441B">
        <w:rPr>
          <w:rFonts w:asciiTheme="majorHAnsi" w:hAnsiTheme="majorHAnsi" w:cstheme="majorHAnsi"/>
        </w:rPr>
        <w:t>.</w:t>
      </w:r>
    </w:p>
    <w:p w:rsidR="00914552" w:rsidRDefault="0005441B" w:rsidP="00A01CCF">
      <w:pPr>
        <w:jc w:val="both"/>
        <w:rPr>
          <w:rFonts w:asciiTheme="majorHAnsi" w:hAnsiTheme="majorHAnsi" w:cstheme="majorHAnsi"/>
        </w:rPr>
      </w:pPr>
      <w:r>
        <w:rPr>
          <w:rFonts w:asciiTheme="majorHAnsi" w:hAnsiTheme="majorHAnsi" w:cstheme="majorHAnsi"/>
        </w:rPr>
        <w:t>Nello specifico, n</w:t>
      </w:r>
      <w:r w:rsidR="00914552">
        <w:rPr>
          <w:rFonts w:asciiTheme="majorHAnsi" w:hAnsiTheme="majorHAnsi" w:cstheme="majorHAnsi"/>
        </w:rPr>
        <w:t xml:space="preserve">umerosi sono i punti del decreto in questione che destano perplessità e preoccupazione per </w:t>
      </w:r>
      <w:r>
        <w:rPr>
          <w:rFonts w:asciiTheme="majorHAnsi" w:hAnsiTheme="majorHAnsi" w:cstheme="majorHAnsi"/>
        </w:rPr>
        <w:t>i potenziali</w:t>
      </w:r>
      <w:r w:rsidR="00914552">
        <w:rPr>
          <w:rFonts w:asciiTheme="majorHAnsi" w:hAnsiTheme="majorHAnsi" w:cstheme="majorHAnsi"/>
        </w:rPr>
        <w:t xml:space="preserve"> effetti negativi che potrebbero </w:t>
      </w:r>
      <w:r>
        <w:rPr>
          <w:rFonts w:asciiTheme="majorHAnsi" w:hAnsiTheme="majorHAnsi" w:cstheme="majorHAnsi"/>
        </w:rPr>
        <w:t>avere su</w:t>
      </w:r>
      <w:r w:rsidR="00914552">
        <w:rPr>
          <w:rFonts w:asciiTheme="majorHAnsi" w:hAnsiTheme="majorHAnsi" w:cstheme="majorHAnsi"/>
        </w:rPr>
        <w:t>l sistema universitario italiano. Di seguito si propone un e</w:t>
      </w:r>
      <w:r w:rsidR="004B3DB3">
        <w:rPr>
          <w:rFonts w:asciiTheme="majorHAnsi" w:hAnsiTheme="majorHAnsi" w:cstheme="majorHAnsi"/>
        </w:rPr>
        <w:t>lenco schematico dei principali:</w:t>
      </w:r>
    </w:p>
    <w:p w:rsidR="00914552" w:rsidRDefault="00914552" w:rsidP="00A01CCF">
      <w:pPr>
        <w:jc w:val="both"/>
        <w:rPr>
          <w:rFonts w:asciiTheme="majorHAnsi" w:hAnsiTheme="majorHAnsi" w:cstheme="majorHAnsi"/>
        </w:rPr>
      </w:pPr>
    </w:p>
    <w:p w:rsidR="00914552" w:rsidRDefault="00914552" w:rsidP="004B3DB3">
      <w:pPr>
        <w:ind w:left="708"/>
        <w:jc w:val="both"/>
        <w:rPr>
          <w:rFonts w:asciiTheme="majorHAnsi" w:hAnsiTheme="majorHAnsi" w:cstheme="majorHAnsi"/>
        </w:rPr>
      </w:pPr>
      <w:r>
        <w:rPr>
          <w:rFonts w:asciiTheme="majorHAnsi" w:hAnsiTheme="majorHAnsi" w:cstheme="majorHAnsi"/>
        </w:rPr>
        <w:t xml:space="preserve">1) </w:t>
      </w:r>
      <w:r w:rsidRPr="00914552">
        <w:rPr>
          <w:rFonts w:asciiTheme="majorHAnsi" w:hAnsiTheme="majorHAnsi" w:cstheme="majorHAnsi"/>
        </w:rPr>
        <w:t>Il provvedimento lede la libertà e l'autonomia della ricerca e dell'insegnamento sancite dalla costituzione</w:t>
      </w:r>
      <w:r>
        <w:rPr>
          <w:rFonts w:asciiTheme="majorHAnsi" w:hAnsiTheme="majorHAnsi" w:cstheme="majorHAnsi"/>
        </w:rPr>
        <w:t xml:space="preserve">, </w:t>
      </w:r>
      <w:r w:rsidR="009C52FD">
        <w:rPr>
          <w:rFonts w:asciiTheme="majorHAnsi" w:hAnsiTheme="majorHAnsi" w:cstheme="majorHAnsi"/>
        </w:rPr>
        <w:t>prevedendo</w:t>
      </w:r>
      <w:r>
        <w:rPr>
          <w:rFonts w:asciiTheme="majorHAnsi" w:hAnsiTheme="majorHAnsi" w:cstheme="majorHAnsi"/>
        </w:rPr>
        <w:t xml:space="preserve"> un </w:t>
      </w:r>
      <w:r w:rsidRPr="00914552">
        <w:rPr>
          <w:rFonts w:asciiTheme="majorHAnsi" w:hAnsiTheme="majorHAnsi" w:cstheme="majorHAnsi"/>
        </w:rPr>
        <w:t xml:space="preserve">intervento governativo nella nomina delle </w:t>
      </w:r>
      <w:r w:rsidR="00584163">
        <w:rPr>
          <w:rFonts w:asciiTheme="majorHAnsi" w:hAnsiTheme="majorHAnsi" w:cstheme="majorHAnsi"/>
        </w:rPr>
        <w:t>c</w:t>
      </w:r>
      <w:r w:rsidRPr="00914552">
        <w:rPr>
          <w:rFonts w:asciiTheme="majorHAnsi" w:hAnsiTheme="majorHAnsi" w:cstheme="majorHAnsi"/>
        </w:rPr>
        <w:t>ommissioni</w:t>
      </w:r>
      <w:r>
        <w:rPr>
          <w:rFonts w:asciiTheme="majorHAnsi" w:hAnsiTheme="majorHAnsi" w:cstheme="majorHAnsi"/>
        </w:rPr>
        <w:t xml:space="preserve"> che non trova riscontro negli altri paesi avanzati.</w:t>
      </w:r>
    </w:p>
    <w:p w:rsidR="00914552" w:rsidRDefault="00914552" w:rsidP="004B3DB3">
      <w:pPr>
        <w:ind w:left="708"/>
        <w:jc w:val="both"/>
        <w:rPr>
          <w:rFonts w:asciiTheme="majorHAnsi" w:hAnsiTheme="majorHAnsi" w:cstheme="majorHAnsi"/>
        </w:rPr>
      </w:pPr>
    </w:p>
    <w:p w:rsidR="00914552" w:rsidRDefault="00914552" w:rsidP="004B3DB3">
      <w:pPr>
        <w:ind w:left="708"/>
        <w:jc w:val="both"/>
        <w:rPr>
          <w:rFonts w:asciiTheme="majorHAnsi" w:hAnsiTheme="majorHAnsi" w:cstheme="majorHAnsi"/>
        </w:rPr>
      </w:pPr>
      <w:r>
        <w:rPr>
          <w:rFonts w:asciiTheme="majorHAnsi" w:hAnsiTheme="majorHAnsi" w:cstheme="majorHAnsi"/>
        </w:rPr>
        <w:t xml:space="preserve">2) Le regole stabilite per la selezione vanno nella direzione di una delegittimazione del sistema universitario italiano. </w:t>
      </w:r>
      <w:r w:rsidR="00747ACA">
        <w:rPr>
          <w:rFonts w:asciiTheme="majorHAnsi" w:hAnsiTheme="majorHAnsi" w:cstheme="majorHAnsi"/>
        </w:rPr>
        <w:t xml:space="preserve">Affidare al Governo </w:t>
      </w:r>
      <w:r w:rsidR="00747ACA" w:rsidRPr="00747ACA">
        <w:rPr>
          <w:rFonts w:asciiTheme="majorHAnsi" w:hAnsiTheme="majorHAnsi" w:cstheme="majorHAnsi"/>
        </w:rPr>
        <w:t>la nomina dei presidenti delle commissioni di concorso</w:t>
      </w:r>
      <w:r w:rsidR="00747ACA">
        <w:rPr>
          <w:rFonts w:asciiTheme="majorHAnsi" w:hAnsiTheme="majorHAnsi" w:cstheme="majorHAnsi"/>
        </w:rPr>
        <w:t>, s</w:t>
      </w:r>
      <w:r w:rsidR="00747ACA" w:rsidRPr="00747ACA">
        <w:rPr>
          <w:rFonts w:asciiTheme="majorHAnsi" w:hAnsiTheme="majorHAnsi" w:cstheme="majorHAnsi"/>
        </w:rPr>
        <w:t xml:space="preserve">elezionare tali </w:t>
      </w:r>
      <w:r w:rsidR="00747ACA">
        <w:rPr>
          <w:rFonts w:asciiTheme="majorHAnsi" w:hAnsiTheme="majorHAnsi" w:cstheme="majorHAnsi"/>
        </w:rPr>
        <w:t>p</w:t>
      </w:r>
      <w:r w:rsidR="00747ACA" w:rsidRPr="00747ACA">
        <w:rPr>
          <w:rFonts w:asciiTheme="majorHAnsi" w:hAnsiTheme="majorHAnsi" w:cstheme="majorHAnsi"/>
        </w:rPr>
        <w:t>residenti soltanto tra esperti in servizio presso istituzioni straniere</w:t>
      </w:r>
      <w:r w:rsidR="00747ACA">
        <w:rPr>
          <w:rFonts w:asciiTheme="majorHAnsi" w:hAnsiTheme="majorHAnsi" w:cstheme="majorHAnsi"/>
        </w:rPr>
        <w:t xml:space="preserve">, </w:t>
      </w:r>
      <w:r w:rsidR="00E7690D">
        <w:rPr>
          <w:rFonts w:asciiTheme="majorHAnsi" w:hAnsiTheme="majorHAnsi" w:cstheme="majorHAnsi"/>
        </w:rPr>
        <w:t>dare loro</w:t>
      </w:r>
      <w:r w:rsidR="00747ACA">
        <w:rPr>
          <w:rFonts w:asciiTheme="majorHAnsi" w:hAnsiTheme="majorHAnsi" w:cstheme="majorHAnsi"/>
        </w:rPr>
        <w:t xml:space="preserve"> il potere di selezionare il resto della commissione</w:t>
      </w:r>
      <w:r w:rsidR="00E7690D">
        <w:rPr>
          <w:rFonts w:asciiTheme="majorHAnsi" w:hAnsiTheme="majorHAnsi" w:cstheme="majorHAnsi"/>
        </w:rPr>
        <w:t xml:space="preserve"> </w:t>
      </w:r>
      <w:r w:rsidR="00645FDA">
        <w:rPr>
          <w:rFonts w:asciiTheme="majorHAnsi" w:hAnsiTheme="majorHAnsi" w:cstheme="majorHAnsi"/>
        </w:rPr>
        <w:t>d</w:t>
      </w:r>
      <w:r w:rsidR="00E7690D">
        <w:rPr>
          <w:rFonts w:asciiTheme="majorHAnsi" w:hAnsiTheme="majorHAnsi" w:cstheme="majorHAnsi"/>
        </w:rPr>
        <w:t>a una lista compilata da ANVUR (</w:t>
      </w:r>
      <w:r w:rsidR="00645FDA">
        <w:rPr>
          <w:rFonts w:asciiTheme="majorHAnsi" w:hAnsiTheme="majorHAnsi" w:cstheme="majorHAnsi"/>
        </w:rPr>
        <w:t>che non ha questo tra i suoi compiti)</w:t>
      </w:r>
      <w:r w:rsidR="00747ACA">
        <w:rPr>
          <w:rFonts w:asciiTheme="majorHAnsi" w:hAnsiTheme="majorHAnsi" w:cstheme="majorHAnsi"/>
        </w:rPr>
        <w:t xml:space="preserve">, dà l'idea che il Governo consideri il sistema universitario </w:t>
      </w:r>
      <w:r w:rsidR="00645FDA">
        <w:rPr>
          <w:rFonts w:asciiTheme="majorHAnsi" w:hAnsiTheme="majorHAnsi" w:cstheme="majorHAnsi"/>
        </w:rPr>
        <w:t xml:space="preserve">irrimediabilmente </w:t>
      </w:r>
      <w:r w:rsidR="00747ACA">
        <w:rPr>
          <w:rFonts w:asciiTheme="majorHAnsi" w:hAnsiTheme="majorHAnsi" w:cstheme="majorHAnsi"/>
        </w:rPr>
        <w:t xml:space="preserve">inaffidabile e non riformabile dall'interno. </w:t>
      </w:r>
      <w:r w:rsidR="00645FDA">
        <w:rPr>
          <w:rFonts w:asciiTheme="majorHAnsi" w:hAnsiTheme="majorHAnsi" w:cstheme="majorHAnsi"/>
        </w:rPr>
        <w:t>Tra l'altro, la recente esperienza delle prime tornate di Abilitazione Scientifica Nazionale ha dimostrato chiaramente che la presenza di un commissario straniero nelle commissioni non è affatto garanzi</w:t>
      </w:r>
      <w:r w:rsidR="00500CA0">
        <w:rPr>
          <w:rFonts w:asciiTheme="majorHAnsi" w:hAnsiTheme="majorHAnsi" w:cstheme="majorHAnsi"/>
        </w:rPr>
        <w:t xml:space="preserve">a di trasparenza e imparzialità, </w:t>
      </w:r>
      <w:r w:rsidR="00500CA0" w:rsidRPr="00BA39EA">
        <w:rPr>
          <w:rFonts w:asciiTheme="majorHAnsi" w:hAnsiTheme="majorHAnsi" w:cstheme="majorHAnsi"/>
        </w:rPr>
        <w:t>tanto è vero che è stato eliminato nella seconda tornata di ASN attualmente in corso.</w:t>
      </w:r>
    </w:p>
    <w:p w:rsidR="00914552" w:rsidRDefault="00914552" w:rsidP="004B3DB3">
      <w:pPr>
        <w:ind w:left="708"/>
        <w:jc w:val="both"/>
        <w:rPr>
          <w:rFonts w:asciiTheme="majorHAnsi" w:hAnsiTheme="majorHAnsi" w:cstheme="majorHAnsi"/>
        </w:rPr>
      </w:pPr>
    </w:p>
    <w:p w:rsidR="00747ACA" w:rsidRDefault="00747ACA" w:rsidP="004B3DB3">
      <w:pPr>
        <w:ind w:left="708"/>
        <w:jc w:val="both"/>
        <w:rPr>
          <w:rFonts w:asciiTheme="majorHAnsi" w:hAnsiTheme="majorHAnsi" w:cstheme="majorHAnsi"/>
        </w:rPr>
      </w:pPr>
      <w:r>
        <w:rPr>
          <w:rFonts w:asciiTheme="majorHAnsi" w:hAnsiTheme="majorHAnsi" w:cstheme="majorHAnsi"/>
        </w:rPr>
        <w:t xml:space="preserve">3) Il meccanismo concorsuale ipotizzato introduce delle odiose e ingiustificate disparità (anche economiche) tra pari grado. </w:t>
      </w:r>
      <w:r w:rsidRPr="00747ACA">
        <w:rPr>
          <w:rFonts w:asciiTheme="majorHAnsi" w:hAnsiTheme="majorHAnsi" w:cstheme="majorHAnsi"/>
        </w:rPr>
        <w:t>Il canale di reclutamento "normale" (</w:t>
      </w:r>
      <w:r>
        <w:rPr>
          <w:rFonts w:asciiTheme="majorHAnsi" w:hAnsiTheme="majorHAnsi" w:cstheme="majorHAnsi"/>
        </w:rPr>
        <w:t>A</w:t>
      </w:r>
      <w:r w:rsidRPr="00747ACA">
        <w:rPr>
          <w:rFonts w:asciiTheme="majorHAnsi" w:hAnsiTheme="majorHAnsi" w:cstheme="majorHAnsi"/>
        </w:rPr>
        <w:t xml:space="preserve">bilitazione </w:t>
      </w:r>
      <w:r>
        <w:rPr>
          <w:rFonts w:asciiTheme="majorHAnsi" w:hAnsiTheme="majorHAnsi" w:cstheme="majorHAnsi"/>
        </w:rPr>
        <w:t>S</w:t>
      </w:r>
      <w:r w:rsidRPr="00747ACA">
        <w:rPr>
          <w:rFonts w:asciiTheme="majorHAnsi" w:hAnsiTheme="majorHAnsi" w:cstheme="majorHAnsi"/>
        </w:rPr>
        <w:t xml:space="preserve">cientifica </w:t>
      </w:r>
      <w:r>
        <w:rPr>
          <w:rFonts w:asciiTheme="majorHAnsi" w:hAnsiTheme="majorHAnsi" w:cstheme="majorHAnsi"/>
        </w:rPr>
        <w:t>N</w:t>
      </w:r>
      <w:r w:rsidRPr="00747ACA">
        <w:rPr>
          <w:rFonts w:asciiTheme="majorHAnsi" w:hAnsiTheme="majorHAnsi" w:cstheme="majorHAnsi"/>
        </w:rPr>
        <w:t xml:space="preserve">azionale + concorso locale) viene </w:t>
      </w:r>
      <w:r w:rsidR="0005441B">
        <w:rPr>
          <w:rFonts w:asciiTheme="majorHAnsi" w:hAnsiTheme="majorHAnsi" w:cstheme="majorHAnsi"/>
        </w:rPr>
        <w:t>completamente separato e nei fatti</w:t>
      </w:r>
      <w:r>
        <w:rPr>
          <w:rFonts w:asciiTheme="majorHAnsi" w:hAnsiTheme="majorHAnsi" w:cstheme="majorHAnsi"/>
        </w:rPr>
        <w:t xml:space="preserve"> </w:t>
      </w:r>
      <w:r w:rsidRPr="00747ACA">
        <w:rPr>
          <w:rFonts w:asciiTheme="majorHAnsi" w:hAnsiTheme="majorHAnsi" w:cstheme="majorHAnsi"/>
        </w:rPr>
        <w:t>declassato rispetto a quello destinato ai "migliori"</w:t>
      </w:r>
      <w:r>
        <w:rPr>
          <w:rFonts w:asciiTheme="majorHAnsi" w:hAnsiTheme="majorHAnsi" w:cstheme="majorHAnsi"/>
        </w:rPr>
        <w:t xml:space="preserve">, senza alcun tentativo di riforma </w:t>
      </w:r>
      <w:r w:rsidR="00045D69">
        <w:rPr>
          <w:rFonts w:asciiTheme="majorHAnsi" w:hAnsiTheme="majorHAnsi" w:cstheme="majorHAnsi"/>
        </w:rPr>
        <w:t>complessiva</w:t>
      </w:r>
      <w:r w:rsidR="0005441B">
        <w:rPr>
          <w:rFonts w:asciiTheme="majorHAnsi" w:hAnsiTheme="majorHAnsi" w:cstheme="majorHAnsi"/>
        </w:rPr>
        <w:t xml:space="preserve">, </w:t>
      </w:r>
      <w:r>
        <w:rPr>
          <w:rFonts w:asciiTheme="majorHAnsi" w:hAnsiTheme="majorHAnsi" w:cstheme="majorHAnsi"/>
        </w:rPr>
        <w:t>del</w:t>
      </w:r>
      <w:r w:rsidR="00045D69">
        <w:rPr>
          <w:rFonts w:asciiTheme="majorHAnsi" w:hAnsiTheme="majorHAnsi" w:cstheme="majorHAnsi"/>
        </w:rPr>
        <w:t>la</w:t>
      </w:r>
      <w:r>
        <w:rPr>
          <w:rFonts w:asciiTheme="majorHAnsi" w:hAnsiTheme="majorHAnsi" w:cstheme="majorHAnsi"/>
        </w:rPr>
        <w:t xml:space="preserve"> quale potrebbe beneficiare l'intero sistema</w:t>
      </w:r>
      <w:r w:rsidR="00045D69">
        <w:rPr>
          <w:rFonts w:asciiTheme="majorHAnsi" w:hAnsiTheme="majorHAnsi" w:cstheme="majorHAnsi"/>
        </w:rPr>
        <w:t xml:space="preserve"> e non solo una esigua minoranza di persone</w:t>
      </w:r>
      <w:r>
        <w:rPr>
          <w:rFonts w:asciiTheme="majorHAnsi" w:hAnsiTheme="majorHAnsi" w:cstheme="majorHAnsi"/>
        </w:rPr>
        <w:t xml:space="preserve">. A mero titolo di esempio, </w:t>
      </w:r>
      <w:r w:rsidR="00E7690D">
        <w:rPr>
          <w:rFonts w:asciiTheme="majorHAnsi" w:hAnsiTheme="majorHAnsi" w:cstheme="majorHAnsi"/>
        </w:rPr>
        <w:t xml:space="preserve">per le "cattedre Natta" </w:t>
      </w:r>
      <w:r>
        <w:rPr>
          <w:rFonts w:asciiTheme="majorHAnsi" w:hAnsiTheme="majorHAnsi" w:cstheme="majorHAnsi"/>
        </w:rPr>
        <w:t>n</w:t>
      </w:r>
      <w:r w:rsidRPr="00747ACA">
        <w:rPr>
          <w:rFonts w:asciiTheme="majorHAnsi" w:hAnsiTheme="majorHAnsi" w:cstheme="majorHAnsi"/>
        </w:rPr>
        <w:t xml:space="preserve">on viene richiesto il superamento </w:t>
      </w:r>
      <w:r>
        <w:rPr>
          <w:rFonts w:asciiTheme="majorHAnsi" w:hAnsiTheme="majorHAnsi" w:cstheme="majorHAnsi"/>
        </w:rPr>
        <w:t>di</w:t>
      </w:r>
      <w:r w:rsidRPr="00747ACA">
        <w:rPr>
          <w:rFonts w:asciiTheme="majorHAnsi" w:hAnsiTheme="majorHAnsi" w:cstheme="majorHAnsi"/>
        </w:rPr>
        <w:t xml:space="preserve"> soglie </w:t>
      </w:r>
      <w:r>
        <w:rPr>
          <w:rFonts w:asciiTheme="majorHAnsi" w:hAnsiTheme="majorHAnsi" w:cstheme="majorHAnsi"/>
        </w:rPr>
        <w:t>quantitative di</w:t>
      </w:r>
      <w:r w:rsidRPr="00747ACA">
        <w:rPr>
          <w:rFonts w:asciiTheme="majorHAnsi" w:hAnsiTheme="majorHAnsi" w:cstheme="majorHAnsi"/>
        </w:rPr>
        <w:t xml:space="preserve"> indicatori bibliometrici né per i candidati né per i commissari, come invece è imposto </w:t>
      </w:r>
      <w:r>
        <w:rPr>
          <w:rFonts w:asciiTheme="majorHAnsi" w:hAnsiTheme="majorHAnsi" w:cstheme="majorHAnsi"/>
        </w:rPr>
        <w:t>senza eccezioni per l'Abilitazione Scientifica Nazionale.</w:t>
      </w:r>
      <w:r w:rsidR="0005441B">
        <w:rPr>
          <w:rFonts w:asciiTheme="majorHAnsi" w:hAnsiTheme="majorHAnsi" w:cstheme="majorHAnsi"/>
        </w:rPr>
        <w:t xml:space="preserve"> </w:t>
      </w:r>
      <w:r w:rsidR="00D012AB">
        <w:rPr>
          <w:rFonts w:asciiTheme="majorHAnsi" w:hAnsiTheme="majorHAnsi" w:cstheme="majorHAnsi"/>
        </w:rPr>
        <w:t>Similmente, il possesso dell'Abilitazione Scientifica Nazionale non è richiesto come requisito per accedere alla valutazione delle "cattedre Natta".</w:t>
      </w:r>
    </w:p>
    <w:p w:rsidR="00747ACA" w:rsidRDefault="00747ACA" w:rsidP="004B3DB3">
      <w:pPr>
        <w:ind w:left="708"/>
        <w:jc w:val="both"/>
        <w:rPr>
          <w:rFonts w:asciiTheme="majorHAnsi" w:hAnsiTheme="majorHAnsi" w:cstheme="majorHAnsi"/>
        </w:rPr>
      </w:pPr>
    </w:p>
    <w:p w:rsidR="00747ACA" w:rsidRDefault="00747ACA" w:rsidP="004B3DB3">
      <w:pPr>
        <w:ind w:left="708"/>
        <w:jc w:val="both"/>
        <w:rPr>
          <w:rFonts w:asciiTheme="majorHAnsi" w:hAnsiTheme="majorHAnsi" w:cstheme="majorHAnsi"/>
        </w:rPr>
      </w:pPr>
      <w:r>
        <w:rPr>
          <w:rFonts w:asciiTheme="majorHAnsi" w:hAnsiTheme="majorHAnsi" w:cstheme="majorHAnsi"/>
        </w:rPr>
        <w:t>4) La scelta di riferirsi ai settori ERC appare inadeguata e ingiustificata, come argomentato anche dal CUN in un recente pronunciamento, e presenta diversi potenziali problemi</w:t>
      </w:r>
      <w:r w:rsidR="00645FDA">
        <w:rPr>
          <w:rFonts w:asciiTheme="majorHAnsi" w:hAnsiTheme="majorHAnsi" w:cstheme="majorHAnsi"/>
        </w:rPr>
        <w:t xml:space="preserve"> specifici</w:t>
      </w:r>
      <w:r>
        <w:rPr>
          <w:rFonts w:asciiTheme="majorHAnsi" w:hAnsiTheme="majorHAnsi" w:cstheme="majorHAnsi"/>
        </w:rPr>
        <w:t>:</w:t>
      </w:r>
    </w:p>
    <w:p w:rsidR="00747ACA" w:rsidRDefault="00645FDA" w:rsidP="004B3DB3">
      <w:pPr>
        <w:pStyle w:val="Paragrafoelenco"/>
        <w:numPr>
          <w:ilvl w:val="0"/>
          <w:numId w:val="7"/>
        </w:numPr>
        <w:ind w:left="1488"/>
        <w:jc w:val="both"/>
        <w:rPr>
          <w:rFonts w:asciiTheme="majorHAnsi" w:hAnsiTheme="majorHAnsi" w:cstheme="majorHAnsi"/>
        </w:rPr>
      </w:pPr>
      <w:r>
        <w:rPr>
          <w:rFonts w:asciiTheme="majorHAnsi" w:hAnsiTheme="majorHAnsi" w:cstheme="majorHAnsi"/>
        </w:rPr>
        <w:t>Il sistema universitario italiano è organizzato, sia dal punto di vista della ricerca (comunità scientifiche) sia da quello della didattica (ordinamenti didattici</w:t>
      </w:r>
      <w:r w:rsidR="00045D69">
        <w:rPr>
          <w:rFonts w:asciiTheme="majorHAnsi" w:hAnsiTheme="majorHAnsi" w:cstheme="majorHAnsi"/>
        </w:rPr>
        <w:t xml:space="preserve"> e insegnamenti</w:t>
      </w:r>
      <w:r>
        <w:rPr>
          <w:rFonts w:asciiTheme="majorHAnsi" w:hAnsiTheme="majorHAnsi" w:cstheme="majorHAnsi"/>
        </w:rPr>
        <w:t xml:space="preserve">), sulla base dei Settori Scientifici Disciplinari. Se proprio si vuole superare </w:t>
      </w:r>
      <w:r w:rsidR="00045D69">
        <w:rPr>
          <w:rFonts w:asciiTheme="majorHAnsi" w:hAnsiTheme="majorHAnsi" w:cstheme="majorHAnsi"/>
        </w:rPr>
        <w:t>l'attuale</w:t>
      </w:r>
      <w:r>
        <w:rPr>
          <w:rFonts w:asciiTheme="majorHAnsi" w:hAnsiTheme="majorHAnsi" w:cstheme="majorHAnsi"/>
        </w:rPr>
        <w:t xml:space="preserve"> organizzazione, ci si potrebbe riferire a aggregati più ampi ma comunque coerenti con </w:t>
      </w:r>
      <w:r w:rsidR="00045D69">
        <w:rPr>
          <w:rFonts w:asciiTheme="majorHAnsi" w:hAnsiTheme="majorHAnsi" w:cstheme="majorHAnsi"/>
        </w:rPr>
        <w:t>l'esistente</w:t>
      </w:r>
      <w:r>
        <w:rPr>
          <w:rFonts w:asciiTheme="majorHAnsi" w:hAnsiTheme="majorHAnsi" w:cstheme="majorHAnsi"/>
        </w:rPr>
        <w:t>, come ad esempio i macrosettori.</w:t>
      </w:r>
    </w:p>
    <w:p w:rsidR="00645FDA" w:rsidRDefault="00645FDA" w:rsidP="004B3DB3">
      <w:pPr>
        <w:pStyle w:val="Paragrafoelenco"/>
        <w:numPr>
          <w:ilvl w:val="0"/>
          <w:numId w:val="7"/>
        </w:numPr>
        <w:ind w:left="1488"/>
        <w:jc w:val="both"/>
        <w:rPr>
          <w:rFonts w:asciiTheme="majorHAnsi" w:hAnsiTheme="majorHAnsi" w:cstheme="majorHAnsi"/>
        </w:rPr>
      </w:pPr>
      <w:r w:rsidRPr="00645FDA">
        <w:rPr>
          <w:rFonts w:asciiTheme="majorHAnsi" w:hAnsiTheme="majorHAnsi" w:cstheme="majorHAnsi"/>
        </w:rPr>
        <w:t>Il numero delle commissioni</w:t>
      </w:r>
      <w:r>
        <w:rPr>
          <w:rFonts w:asciiTheme="majorHAnsi" w:hAnsiTheme="majorHAnsi" w:cstheme="majorHAnsi"/>
        </w:rPr>
        <w:t xml:space="preserve"> e di commissari</w:t>
      </w:r>
      <w:r w:rsidRPr="00645FDA">
        <w:rPr>
          <w:rFonts w:asciiTheme="majorHAnsi" w:hAnsiTheme="majorHAnsi" w:cstheme="majorHAnsi"/>
        </w:rPr>
        <w:t xml:space="preserve"> è assolutamente inadeguato rispetto alla vastità e varietà di tematiche di ricerca</w:t>
      </w:r>
      <w:r>
        <w:rPr>
          <w:rFonts w:asciiTheme="majorHAnsi" w:hAnsiTheme="majorHAnsi" w:cstheme="majorHAnsi"/>
        </w:rPr>
        <w:t xml:space="preserve">, rendendo nei fatti impossibile </w:t>
      </w:r>
      <w:r w:rsidRPr="00AA6183">
        <w:rPr>
          <w:rFonts w:asciiTheme="majorHAnsi" w:hAnsiTheme="majorHAnsi" w:cs="Calibri Light"/>
        </w:rPr>
        <w:t>co</w:t>
      </w:r>
      <w:r w:rsidR="0005441B">
        <w:rPr>
          <w:rFonts w:asciiTheme="majorHAnsi" w:hAnsiTheme="majorHAnsi" w:cs="Calibri Light"/>
        </w:rPr>
        <w:t xml:space="preserve">prire tutte le competenze scientifiche </w:t>
      </w:r>
      <w:r w:rsidRPr="00AA6183">
        <w:rPr>
          <w:rFonts w:asciiTheme="majorHAnsi" w:hAnsiTheme="majorHAnsi" w:cs="Calibri Light"/>
        </w:rPr>
        <w:t>necessarie a valutare equamente i candidati</w:t>
      </w:r>
      <w:r>
        <w:rPr>
          <w:rFonts w:asciiTheme="majorHAnsi" w:hAnsiTheme="majorHAnsi" w:cstheme="majorHAnsi"/>
        </w:rPr>
        <w:t xml:space="preserve"> e dando</w:t>
      </w:r>
      <w:r w:rsidRPr="00645FDA">
        <w:rPr>
          <w:rFonts w:asciiTheme="majorHAnsi" w:hAnsiTheme="majorHAnsi" w:cstheme="majorHAnsi"/>
        </w:rPr>
        <w:t xml:space="preserve"> un potere e una discrezionalità abnorme agli esperti a cui saranno chiesti i pareri "pro veritate"</w:t>
      </w:r>
      <w:r>
        <w:rPr>
          <w:rFonts w:asciiTheme="majorHAnsi" w:hAnsiTheme="majorHAnsi" w:cstheme="majorHAnsi"/>
        </w:rPr>
        <w:t>.</w:t>
      </w:r>
      <w:r w:rsidRPr="00645FDA">
        <w:rPr>
          <w:rFonts w:asciiTheme="majorHAnsi" w:hAnsiTheme="majorHAnsi" w:cstheme="majorHAnsi"/>
        </w:rPr>
        <w:t xml:space="preserve"> </w:t>
      </w:r>
    </w:p>
    <w:p w:rsidR="00645FDA" w:rsidRPr="00747ACA" w:rsidRDefault="00645FDA" w:rsidP="004B3DB3">
      <w:pPr>
        <w:pStyle w:val="Paragrafoelenco"/>
        <w:numPr>
          <w:ilvl w:val="0"/>
          <w:numId w:val="7"/>
        </w:numPr>
        <w:ind w:left="1488"/>
        <w:jc w:val="both"/>
        <w:rPr>
          <w:rFonts w:asciiTheme="majorHAnsi" w:hAnsiTheme="majorHAnsi" w:cstheme="majorHAnsi"/>
        </w:rPr>
      </w:pPr>
      <w:r>
        <w:rPr>
          <w:rFonts w:asciiTheme="majorHAnsi" w:hAnsiTheme="majorHAnsi" w:cstheme="majorHAnsi"/>
        </w:rPr>
        <w:t>Il numero di posti assegnato a ciascun settore ERC si riverbera in una distribuzione assolutamente ineguale tra le aree e i settori in cui è organizzato il sistema universitario italiano, con improprie penalizzazioni di interi settori cruciali per lo sviluppo del paese.</w:t>
      </w:r>
    </w:p>
    <w:p w:rsidR="0005441B" w:rsidRDefault="0005441B" w:rsidP="004B3DB3">
      <w:pPr>
        <w:ind w:left="708"/>
        <w:jc w:val="both"/>
        <w:rPr>
          <w:rFonts w:asciiTheme="majorHAnsi" w:hAnsiTheme="majorHAnsi" w:cstheme="majorHAnsi"/>
        </w:rPr>
      </w:pPr>
    </w:p>
    <w:p w:rsidR="0005441B" w:rsidRDefault="0005441B" w:rsidP="004B3DB3">
      <w:pPr>
        <w:ind w:left="708"/>
        <w:jc w:val="both"/>
        <w:rPr>
          <w:rFonts w:asciiTheme="majorHAnsi" w:hAnsiTheme="majorHAnsi" w:cstheme="majorHAnsi"/>
        </w:rPr>
      </w:pPr>
      <w:r>
        <w:rPr>
          <w:rFonts w:asciiTheme="majorHAnsi" w:hAnsiTheme="majorHAnsi" w:cstheme="majorHAnsi"/>
        </w:rPr>
        <w:t xml:space="preserve">5) L'attività e l'esperienza didattica dei candidati non è minimamente tenuta in conto nella selezione. Ciò è una gravissima mancanza, dato che la didattica è sicuramente centrale nell'attività di un professore universitario, come dimostrato dal fatto che attualmente </w:t>
      </w:r>
      <w:r w:rsidR="00045D69">
        <w:rPr>
          <w:rFonts w:asciiTheme="majorHAnsi" w:hAnsiTheme="majorHAnsi" w:cstheme="majorHAnsi"/>
        </w:rPr>
        <w:t>essa</w:t>
      </w:r>
      <w:r>
        <w:rPr>
          <w:rFonts w:asciiTheme="majorHAnsi" w:hAnsiTheme="majorHAnsi" w:cstheme="majorHAnsi"/>
        </w:rPr>
        <w:t xml:space="preserve"> è sistemati</w:t>
      </w:r>
      <w:r w:rsidR="00045D69">
        <w:rPr>
          <w:rFonts w:asciiTheme="majorHAnsi" w:hAnsiTheme="majorHAnsi" w:cstheme="majorHAnsi"/>
        </w:rPr>
        <w:t xml:space="preserve">camente valutata nei </w:t>
      </w:r>
      <w:r>
        <w:rPr>
          <w:rFonts w:asciiTheme="majorHAnsi" w:hAnsiTheme="majorHAnsi" w:cstheme="majorHAnsi"/>
        </w:rPr>
        <w:t>concorsi locali.</w:t>
      </w:r>
    </w:p>
    <w:p w:rsidR="0005441B" w:rsidRDefault="0005441B" w:rsidP="004B3DB3">
      <w:pPr>
        <w:ind w:left="708"/>
        <w:jc w:val="both"/>
        <w:rPr>
          <w:rFonts w:asciiTheme="majorHAnsi" w:hAnsiTheme="majorHAnsi" w:cstheme="majorHAnsi"/>
        </w:rPr>
      </w:pPr>
    </w:p>
    <w:p w:rsidR="00BA39EA" w:rsidRDefault="0005441B" w:rsidP="004B3DB3">
      <w:pPr>
        <w:ind w:left="708"/>
        <w:jc w:val="both"/>
        <w:rPr>
          <w:rFonts w:asciiTheme="majorHAnsi" w:hAnsiTheme="majorHAnsi" w:cstheme="majorHAnsi"/>
        </w:rPr>
      </w:pPr>
      <w:r>
        <w:rPr>
          <w:rFonts w:asciiTheme="majorHAnsi" w:hAnsiTheme="majorHAnsi" w:cstheme="majorHAnsi"/>
        </w:rPr>
        <w:t xml:space="preserve">6) Il numero di posti </w:t>
      </w:r>
      <w:r w:rsidR="00045D69">
        <w:rPr>
          <w:rFonts w:asciiTheme="majorHAnsi" w:hAnsiTheme="majorHAnsi" w:cstheme="majorHAnsi"/>
        </w:rPr>
        <w:t>riservati</w:t>
      </w:r>
      <w:r>
        <w:rPr>
          <w:rFonts w:asciiTheme="majorHAnsi" w:hAnsiTheme="majorHAnsi" w:cstheme="majorHAnsi"/>
        </w:rPr>
        <w:t xml:space="preserve"> </w:t>
      </w:r>
      <w:r w:rsidR="00045D69">
        <w:rPr>
          <w:rFonts w:asciiTheme="majorHAnsi" w:hAnsiTheme="majorHAnsi" w:cstheme="majorHAnsi"/>
        </w:rPr>
        <w:t>a</w:t>
      </w:r>
      <w:r>
        <w:rPr>
          <w:rFonts w:asciiTheme="majorHAnsi" w:hAnsiTheme="majorHAnsi" w:cstheme="majorHAnsi"/>
        </w:rPr>
        <w:t xml:space="preserve">l trasferimento di docenti italiani tra atenei è </w:t>
      </w:r>
      <w:r w:rsidR="00D012AB">
        <w:rPr>
          <w:rFonts w:asciiTheme="majorHAnsi" w:hAnsiTheme="majorHAnsi" w:cstheme="majorHAnsi"/>
        </w:rPr>
        <w:t>decisamente</w:t>
      </w:r>
      <w:r w:rsidR="00045D69">
        <w:rPr>
          <w:rFonts w:asciiTheme="majorHAnsi" w:hAnsiTheme="majorHAnsi" w:cstheme="majorHAnsi"/>
        </w:rPr>
        <w:t xml:space="preserve"> inadeguato </w:t>
      </w:r>
      <w:r w:rsidRPr="0005441B">
        <w:rPr>
          <w:rFonts w:asciiTheme="majorHAnsi" w:hAnsiTheme="majorHAnsi" w:cstheme="majorHAnsi"/>
        </w:rPr>
        <w:t>se paragonato alla reale necessità di circolazione di persone nel sistema universitario italiano</w:t>
      </w:r>
      <w:r w:rsidR="00045D69">
        <w:rPr>
          <w:rFonts w:asciiTheme="majorHAnsi" w:hAnsiTheme="majorHAnsi" w:cstheme="majorHAnsi"/>
        </w:rPr>
        <w:t xml:space="preserve">, per la quale </w:t>
      </w:r>
      <w:r w:rsidRPr="0005441B">
        <w:rPr>
          <w:rFonts w:asciiTheme="majorHAnsi" w:hAnsiTheme="majorHAnsi" w:cstheme="majorHAnsi"/>
        </w:rPr>
        <w:t>occorre mettere i</w:t>
      </w:r>
      <w:r w:rsidR="00045D69">
        <w:rPr>
          <w:rFonts w:asciiTheme="majorHAnsi" w:hAnsiTheme="majorHAnsi" w:cstheme="majorHAnsi"/>
        </w:rPr>
        <w:t>n campo risorse e regole ad hoc. Inoltre, i</w:t>
      </w:r>
      <w:r w:rsidRPr="0005441B">
        <w:rPr>
          <w:rFonts w:asciiTheme="majorHAnsi" w:hAnsiTheme="majorHAnsi" w:cstheme="majorHAnsi"/>
        </w:rPr>
        <w:t xml:space="preserve">l meccanismo di </w:t>
      </w:r>
      <w:r w:rsidR="00045D69">
        <w:rPr>
          <w:rFonts w:asciiTheme="majorHAnsi" w:hAnsiTheme="majorHAnsi" w:cstheme="majorHAnsi"/>
        </w:rPr>
        <w:t>ripartizione delle</w:t>
      </w:r>
      <w:r w:rsidRPr="0005441B">
        <w:rPr>
          <w:rFonts w:asciiTheme="majorHAnsi" w:hAnsiTheme="majorHAnsi" w:cstheme="majorHAnsi"/>
        </w:rPr>
        <w:t xml:space="preserve"> cattedre porterà a una loro ineguale distribuzione, che acuirà lo sbilanciamento già in atto tra atenei "forti" e "deboli" (e.g. nord-sud, grandi-piccoli etc.)</w:t>
      </w:r>
      <w:r>
        <w:rPr>
          <w:rFonts w:asciiTheme="majorHAnsi" w:hAnsiTheme="majorHAnsi" w:cstheme="majorHAnsi"/>
        </w:rPr>
        <w:t xml:space="preserve"> </w:t>
      </w:r>
    </w:p>
    <w:p w:rsidR="004B3DB3" w:rsidRPr="004B3DB3" w:rsidRDefault="004B3DB3" w:rsidP="004B3DB3">
      <w:pPr>
        <w:ind w:left="708"/>
        <w:jc w:val="both"/>
        <w:rPr>
          <w:rFonts w:asciiTheme="majorHAnsi" w:hAnsiTheme="majorHAnsi" w:cstheme="majorHAnsi"/>
        </w:rPr>
      </w:pPr>
    </w:p>
    <w:p w:rsidR="00BA39EA" w:rsidRDefault="00BA39EA" w:rsidP="00BA39EA">
      <w:pPr>
        <w:widowControl w:val="0"/>
        <w:autoSpaceDE w:val="0"/>
        <w:autoSpaceDN w:val="0"/>
        <w:adjustRightInd w:val="0"/>
      </w:pPr>
      <w:r w:rsidRPr="00A17637">
        <w:t xml:space="preserve">Occorre riconoscere e valorizzare tutti i contributi che possono provenire o direttamente dalle varie comunità accademiche o indirettamente, per tramite delle loro rappresentanze, democraticamente elette. </w:t>
      </w:r>
      <w:r>
        <w:t>Contributi di particolare importanza sono</w:t>
      </w:r>
      <w:r w:rsidRPr="00A17637">
        <w:t>:</w:t>
      </w:r>
    </w:p>
    <w:p w:rsidR="00BA39EA" w:rsidRPr="00A17637" w:rsidRDefault="00BA39EA" w:rsidP="00BA39EA">
      <w:pPr>
        <w:pStyle w:val="Paragrafoelenco"/>
        <w:widowControl w:val="0"/>
        <w:numPr>
          <w:ilvl w:val="1"/>
          <w:numId w:val="9"/>
        </w:numPr>
        <w:autoSpaceDE w:val="0"/>
        <w:autoSpaceDN w:val="0"/>
        <w:adjustRightInd w:val="0"/>
      </w:pPr>
      <w:r w:rsidRPr="00A17637">
        <w:rPr>
          <w:rFonts w:ascii="Calibri" w:hAnsi="Calibri" w:cs="Calibri"/>
        </w:rPr>
        <w:t>etica e vigilanza delle attività accademiche, in seno ai vari SSD o ai macrosettori, sulla ricerca e sulla didattica delle intere comunità e di quelle allargate;</w:t>
      </w:r>
    </w:p>
    <w:p w:rsidR="00BA39EA" w:rsidRPr="00A17637" w:rsidRDefault="00BA39EA" w:rsidP="00BA39EA">
      <w:pPr>
        <w:pStyle w:val="Paragrafoelenco"/>
        <w:widowControl w:val="0"/>
        <w:numPr>
          <w:ilvl w:val="1"/>
          <w:numId w:val="9"/>
        </w:numPr>
        <w:autoSpaceDE w:val="0"/>
        <w:autoSpaceDN w:val="0"/>
        <w:adjustRightInd w:val="0"/>
      </w:pPr>
      <w:r w:rsidRPr="00A17637">
        <w:rPr>
          <w:rFonts w:ascii="Calibri" w:hAnsi="Calibri" w:cs="Calibri"/>
        </w:rPr>
        <w:t>attività di garante dell’identità culturale delle aree</w:t>
      </w:r>
      <w:r>
        <w:rPr>
          <w:rFonts w:ascii="Calibri" w:hAnsi="Calibri" w:cs="Calibri"/>
        </w:rPr>
        <w:t>;</w:t>
      </w:r>
    </w:p>
    <w:p w:rsidR="00BA39EA" w:rsidRPr="00BA39EA" w:rsidRDefault="00BA39EA" w:rsidP="00BA39EA">
      <w:pPr>
        <w:pStyle w:val="Paragrafoelenco"/>
        <w:widowControl w:val="0"/>
        <w:numPr>
          <w:ilvl w:val="1"/>
          <w:numId w:val="9"/>
        </w:numPr>
        <w:autoSpaceDE w:val="0"/>
        <w:autoSpaceDN w:val="0"/>
        <w:adjustRightInd w:val="0"/>
      </w:pPr>
      <w:r w:rsidRPr="00A17637">
        <w:rPr>
          <w:rFonts w:ascii="Calibri" w:hAnsi="Calibri" w:cs="Calibri"/>
        </w:rPr>
        <w:t>attività di autovalutazione e indirizzo della ricerca e dell’attività didattica (si evidenzia che l’autovalutazione è di fatto anche uno strumento attivo per la vigilanza).</w:t>
      </w:r>
    </w:p>
    <w:p w:rsidR="00BA39EA" w:rsidRDefault="00BA39EA" w:rsidP="00BA39EA">
      <w:pPr>
        <w:widowControl w:val="0"/>
        <w:autoSpaceDE w:val="0"/>
        <w:autoSpaceDN w:val="0"/>
        <w:adjustRightInd w:val="0"/>
      </w:pPr>
    </w:p>
    <w:p w:rsidR="00BA39EA" w:rsidRPr="002B6D3D" w:rsidRDefault="00BA39EA" w:rsidP="00BA39EA">
      <w:pPr>
        <w:widowControl w:val="0"/>
        <w:autoSpaceDE w:val="0"/>
        <w:autoSpaceDN w:val="0"/>
        <w:adjustRightInd w:val="0"/>
      </w:pPr>
      <w:r w:rsidRPr="002B6D3D">
        <w:t xml:space="preserve">L’Area09, nel ribadire l’importanza dell’autonomia del sistema universitario, ritiene fortemente che le comunità scientifiche sono una risorsa da valorizzare, </w:t>
      </w:r>
      <w:r>
        <w:t>assieme alle loro best practice e che o</w:t>
      </w:r>
      <w:r w:rsidRPr="002B6D3D">
        <w:t>ccorre potenziare e riaffermare il ruolo del CUN come organo di rappresentanza del sistema universitario, anche creando un migliore collegamento fra i suoi rappresentanti democraticamente eletti e afferenti alle varie Aree e la base delle comunità accademiche ad esse afferenti.</w:t>
      </w:r>
    </w:p>
    <w:p w:rsidR="00BA39EA" w:rsidRPr="002B6D3D" w:rsidRDefault="00BA39EA" w:rsidP="00BA39EA">
      <w:pPr>
        <w:widowControl w:val="0"/>
        <w:autoSpaceDE w:val="0"/>
        <w:autoSpaceDN w:val="0"/>
        <w:adjustRightInd w:val="0"/>
      </w:pPr>
    </w:p>
    <w:p w:rsidR="00045D69" w:rsidRDefault="00045D69" w:rsidP="00A01CCF">
      <w:pPr>
        <w:jc w:val="both"/>
        <w:rPr>
          <w:rFonts w:asciiTheme="majorHAnsi" w:hAnsiTheme="majorHAnsi" w:cstheme="majorHAnsi"/>
        </w:rPr>
      </w:pPr>
    </w:p>
    <w:sectPr w:rsidR="00045D69" w:rsidSect="00566FF1">
      <w:pgSz w:w="11900" w:h="16840"/>
      <w:pgMar w:top="1417"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Light">
    <w:charset w:val="00"/>
    <w:family w:val="auto"/>
    <w:pitch w:val="variable"/>
    <w:sig w:usb0="A00002EF" w:usb1="4000207B" w:usb2="00000000" w:usb3="00000000" w:csb0="0000019F"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1A00"/>
    <w:multiLevelType w:val="hybridMultilevel"/>
    <w:tmpl w:val="4022B21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D2514F"/>
    <w:multiLevelType w:val="hybridMultilevel"/>
    <w:tmpl w:val="20CA390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146F24B4"/>
    <w:multiLevelType w:val="hybridMultilevel"/>
    <w:tmpl w:val="A87052D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1BA54627"/>
    <w:multiLevelType w:val="hybridMultilevel"/>
    <w:tmpl w:val="0B4EF61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50B1974"/>
    <w:multiLevelType w:val="hybridMultilevel"/>
    <w:tmpl w:val="7C92805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362156EF"/>
    <w:multiLevelType w:val="hybridMultilevel"/>
    <w:tmpl w:val="CC3CB12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49B01C0E"/>
    <w:multiLevelType w:val="hybridMultilevel"/>
    <w:tmpl w:val="6AF47CF4"/>
    <w:lvl w:ilvl="0" w:tplc="8052287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815D9F"/>
    <w:multiLevelType w:val="hybridMultilevel"/>
    <w:tmpl w:val="C4B04CC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nsid w:val="63BF646A"/>
    <w:multiLevelType w:val="hybridMultilevel"/>
    <w:tmpl w:val="F7AE886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786453B7"/>
    <w:multiLevelType w:val="hybridMultilevel"/>
    <w:tmpl w:val="ACCEDC8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8"/>
  </w:num>
  <w:num w:numId="2">
    <w:abstractNumId w:val="2"/>
  </w:num>
  <w:num w:numId="3">
    <w:abstractNumId w:val="5"/>
  </w:num>
  <w:num w:numId="4">
    <w:abstractNumId w:val="1"/>
  </w:num>
  <w:num w:numId="5">
    <w:abstractNumId w:val="6"/>
  </w:num>
  <w:num w:numId="6">
    <w:abstractNumId w:val="3"/>
  </w:num>
  <w:num w:numId="7">
    <w:abstractNumId w:val="9"/>
  </w:num>
  <w:num w:numId="8">
    <w:abstractNumId w:val="7"/>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embedSystemFonts/>
  <w:stylePaneFormatFilter w:val="3701"/>
  <w:doNotTrackMoves/>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compat/>
  <w:rsids>
    <w:rsidRoot w:val="00566FF1"/>
    <w:rsid w:val="00045D69"/>
    <w:rsid w:val="0005441B"/>
    <w:rsid w:val="001A01C2"/>
    <w:rsid w:val="001E30DE"/>
    <w:rsid w:val="001E5518"/>
    <w:rsid w:val="002459C8"/>
    <w:rsid w:val="002B6D3D"/>
    <w:rsid w:val="00407C44"/>
    <w:rsid w:val="00485299"/>
    <w:rsid w:val="004B3DB3"/>
    <w:rsid w:val="005004E9"/>
    <w:rsid w:val="00500CA0"/>
    <w:rsid w:val="00517840"/>
    <w:rsid w:val="00566FF1"/>
    <w:rsid w:val="005766B6"/>
    <w:rsid w:val="00584163"/>
    <w:rsid w:val="0060488C"/>
    <w:rsid w:val="00645FDA"/>
    <w:rsid w:val="00662F67"/>
    <w:rsid w:val="0066732E"/>
    <w:rsid w:val="00675DA0"/>
    <w:rsid w:val="006B28F4"/>
    <w:rsid w:val="006C77F0"/>
    <w:rsid w:val="00747ACA"/>
    <w:rsid w:val="007D2CF2"/>
    <w:rsid w:val="007E7DE1"/>
    <w:rsid w:val="008C0738"/>
    <w:rsid w:val="00914552"/>
    <w:rsid w:val="0092799E"/>
    <w:rsid w:val="009C52FD"/>
    <w:rsid w:val="00A01CCF"/>
    <w:rsid w:val="00A6077C"/>
    <w:rsid w:val="00A85010"/>
    <w:rsid w:val="00AA6183"/>
    <w:rsid w:val="00AF0CE9"/>
    <w:rsid w:val="00B36250"/>
    <w:rsid w:val="00B70593"/>
    <w:rsid w:val="00B70EB9"/>
    <w:rsid w:val="00BA39EA"/>
    <w:rsid w:val="00D012AB"/>
    <w:rsid w:val="00D7436C"/>
    <w:rsid w:val="00E7690D"/>
    <w:rsid w:val="00F344E6"/>
    <w:rsid w:val="00F76DE4"/>
    <w:rsid w:val="00FE194B"/>
  </w:rsids>
  <m:mathPr>
    <m:mathFont m:val="Cambria Math"/>
    <m:brkBin m:val="before"/>
    <m:brkBinSub m:val="--"/>
    <m:smallFrac/>
    <m:dispDe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3" w:semiHidden="0" w:unhideWhenUsed="0"/>
    <w:lsdException w:name="List Number 4"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5004E9"/>
    <w:rPr>
      <w:rFonts w:cs="Times New Roman"/>
      <w:sz w:val="24"/>
      <w:szCs w:val="24"/>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Paragrafoelenco">
    <w:name w:val="List Paragraph"/>
    <w:basedOn w:val="Normale"/>
    <w:uiPriority w:val="34"/>
    <w:qFormat/>
    <w:rsid w:val="00B70593"/>
    <w:pPr>
      <w:ind w:left="720"/>
      <w:contextualSpacing/>
    </w:pPr>
  </w:style>
  <w:style w:type="paragraph" w:styleId="Testonormale">
    <w:name w:val="Plain Text"/>
    <w:basedOn w:val="Normale"/>
    <w:link w:val="TestonormaleCarattere"/>
    <w:uiPriority w:val="99"/>
    <w:unhideWhenUsed/>
    <w:rsid w:val="00A01CCF"/>
    <w:rPr>
      <w:rFonts w:ascii="Calibri" w:hAnsi="Calibri"/>
      <w:sz w:val="22"/>
      <w:szCs w:val="21"/>
      <w:lang w:val="en-US"/>
    </w:rPr>
  </w:style>
  <w:style w:type="character" w:customStyle="1" w:styleId="TestonormaleCarattere">
    <w:name w:val="Testo normale Carattere"/>
    <w:basedOn w:val="Caratterepredefinitoparagrafo"/>
    <w:link w:val="Testonormale"/>
    <w:uiPriority w:val="99"/>
    <w:locked/>
    <w:rsid w:val="00A01CCF"/>
    <w:rPr>
      <w:rFonts w:ascii="Calibri" w:hAnsi="Calibri" w:cs="Times New Roman"/>
      <w:sz w:val="21"/>
      <w:szCs w:val="21"/>
      <w:lang w:val="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1200</Words>
  <Characters>6843</Characters>
  <Application>Microsoft Macintosh Word</Application>
  <DocSecurity>0</DocSecurity>
  <Lines>57</Lines>
  <Paragraphs>13</Paragraphs>
  <ScaleCrop>false</ScaleCrop>
  <HeadingPairs>
    <vt:vector size="2" baseType="variant">
      <vt:variant>
        <vt:lpstr>Titolo</vt:lpstr>
      </vt:variant>
      <vt:variant>
        <vt:i4>1</vt:i4>
      </vt:variant>
    </vt:vector>
  </HeadingPairs>
  <TitlesOfParts>
    <vt:vector size="1" baseType="lpstr">
      <vt:lpstr/>
    </vt:vector>
  </TitlesOfParts>
  <Company>UNIPV</Company>
  <LinksUpToDate>false</LinksUpToDate>
  <CharactersWithSpaces>8403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DN</dc:creator>
  <cp:lastModifiedBy>G DN</cp:lastModifiedBy>
  <cp:revision>2</cp:revision>
  <cp:lastPrinted>2016-10-25T07:01:00Z</cp:lastPrinted>
  <dcterms:created xsi:type="dcterms:W3CDTF">2016-11-09T03:24:00Z</dcterms:created>
  <dcterms:modified xsi:type="dcterms:W3CDTF">2016-11-09T03:24:00Z</dcterms:modified>
</cp:coreProperties>
</file>